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Управление Федеральной службы судебных приставов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960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города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960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38" w:val="left"/>
        </w:tabs>
        <w:bidi w:val="0"/>
        <w:spacing w:before="0" w:after="500" w:line="240" w:lineRule="auto"/>
        <w:ind w:left="53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(ФИО) проживающего(ей) по адресу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 нарушениях при осуществлении деятельности по возврату просроченной</w:t>
        <w:br/>
        <w:t>задолженности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4" w:val="left"/>
          <w:tab w:leader="underscore" w:pos="2027" w:val="left"/>
          <w:tab w:leader="underscore" w:pos="2473" w:val="left"/>
          <w:tab w:leader="underscore" w:pos="9338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>20</w:t>
        <w:tab/>
        <w:t xml:space="preserve">г. ко мне по адресу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315" w:val="left"/>
          <w:tab w:leader="underscore" w:pos="7726" w:val="left"/>
          <w:tab w:leader="underscore" w:pos="9353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совершил визит сотрудник </w:t>
        <w:tab/>
        <w:t xml:space="preserve"> (ФИО сотрудника) коллекторского агентства </w:t>
        <w:tab/>
        <w:t xml:space="preserve"> (наименование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38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коллекторского агентства), действующего от лица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4" w:val="left"/>
          <w:tab w:leader="underscore" w:pos="1699" w:val="left"/>
          <w:tab w:leader="underscore" w:pos="2098" w:val="left"/>
        </w:tabs>
        <w:bidi w:val="0"/>
        <w:spacing w:before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кредитора). Однако ранее уже совершен визит сотрудником той же организации 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30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основании Федерального закона от 03.07.2016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допустимо взаимодействие посредством личных встреч не более одного раза в неделю, поэтому считаю, что мои права нарушены.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7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были совершены следующие нарушения: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Подтвердить указанный случай взаимодействия могут следующие свидетели: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3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1.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(ФИО, адрес, телефон)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3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2.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(ФИО, адрес, телефон)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вышеизложенным в целях защиты моих прав, а также для предотвращения возможных иных нарушений при взаимодействии со мной прошу принять меры по привлечению данного сотрудника к административной ответственности.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473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(Фамилия И.О.)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966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34" w:val="left"/>
          <w:tab w:pos="2027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>20 г.</w:t>
      </w:r>
    </w:p>
    <w:sectPr>
      <w:footnotePr>
        <w:pos w:val="pageBottom"/>
        <w:numFmt w:val="decimal"/>
        <w:numRestart w:val="continuous"/>
      </w:footnotePr>
      <w:pgSz w:w="11900" w:h="16840"/>
      <w:pgMar w:top="1058" w:left="1723" w:right="742" w:bottom="1058" w:header="630" w:footer="6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